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left="5580" w:hanging="0"/>
        <w:rPr/>
      </w:pPr>
      <w:r>
        <w:rPr>
          <w:rFonts w:cs="Verdana" w:ascii="Tahoma" w:hAnsi="Tahoma"/>
        </w:rPr>
        <w:t>All’UNIONE DEI COMUNI</w:t>
      </w:r>
    </w:p>
    <w:p>
      <w:pPr>
        <w:pStyle w:val="Normal"/>
        <w:suppressAutoHyphens w:val="true"/>
        <w:spacing w:lineRule="auto" w:line="240" w:before="0" w:after="0"/>
        <w:ind w:left="5556" w:hanging="0"/>
        <w:jc w:val="both"/>
        <w:rPr>
          <w:rFonts w:ascii="Tahoma" w:hAnsi="Tahoma" w:cs="Verdana"/>
        </w:rPr>
      </w:pPr>
      <w:r>
        <w:rPr>
          <w:rFonts w:cs="Verdana" w:ascii="Tahoma" w:hAnsi="Tahoma"/>
        </w:rPr>
        <w:t>VALLI DEL RENO LAVINO E SAMOGGIA</w:t>
      </w:r>
    </w:p>
    <w:p>
      <w:pPr>
        <w:pStyle w:val="Normal"/>
        <w:suppressAutoHyphens w:val="true"/>
        <w:spacing w:lineRule="auto" w:line="240" w:before="0" w:after="0"/>
        <w:ind w:left="5556" w:hanging="0"/>
        <w:jc w:val="both"/>
        <w:rPr>
          <w:rFonts w:ascii="Tahoma" w:hAnsi="Tahoma" w:cs="Verdana"/>
        </w:rPr>
      </w:pPr>
      <w:r>
        <w:rPr>
          <w:rFonts w:cs="Verdana" w:ascii="Tahoma" w:hAnsi="Tahoma"/>
        </w:rPr>
        <w:t>Servizio Associato Gare</w:t>
      </w:r>
    </w:p>
    <w:p>
      <w:pPr>
        <w:pStyle w:val="Normal"/>
        <w:suppressAutoHyphens w:val="true"/>
        <w:spacing w:lineRule="auto" w:line="240" w:before="0" w:after="0"/>
        <w:ind w:left="5556" w:hanging="0"/>
        <w:jc w:val="both"/>
        <w:rPr>
          <w:rFonts w:ascii="Tahoma" w:hAnsi="Tahoma" w:cs="Verdana"/>
        </w:rPr>
      </w:pPr>
      <w:r>
        <w:rPr>
          <w:rFonts w:cs="Verdana" w:ascii="Tahoma" w:hAnsi="Tahoma"/>
        </w:rPr>
        <w:t>Sede Servizio: P.zza dei Martiri 6</w:t>
      </w:r>
    </w:p>
    <w:p>
      <w:pPr>
        <w:pStyle w:val="Normal"/>
        <w:widowControl w:val="false"/>
        <w:suppressAutoHyphens w:val="true"/>
        <w:spacing w:lineRule="auto" w:line="240" w:before="0" w:after="0"/>
        <w:ind w:left="5556" w:hanging="0"/>
        <w:jc w:val="both"/>
        <w:rPr/>
      </w:pPr>
      <w:bookmarkStart w:id="0" w:name="__DdeLink__24161_643440081"/>
      <w:bookmarkEnd w:id="0"/>
      <w:r>
        <w:rPr>
          <w:rStyle w:val="Carpredefinitoparagrafo2"/>
          <w:rFonts w:eastAsia="Tahoma" w:cs="Verdana" w:ascii="Tahoma" w:hAnsi="Tahoma"/>
          <w:color w:val="000000"/>
        </w:rPr>
        <w:t>40037 – Sasso Marconi (BO)</w:t>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ind w:left="1440" w:hanging="1440"/>
        <w:jc w:val="both"/>
        <w:rPr/>
      </w:pPr>
      <w:r>
        <w:rPr>
          <w:rFonts w:eastAsia="Tahoma" w:cs="Tahoma" w:ascii="Tahoma" w:hAnsi="Tahoma"/>
          <w:b/>
        </w:rPr>
        <w:t>OGGETTO:</w:t>
        <w:tab/>
      </w:r>
      <w:r>
        <w:rPr>
          <w:rFonts w:eastAsia="Verdana" w:cs="Verdana" w:ascii="Tahoma" w:hAnsi="Tahoma"/>
          <w:b/>
          <w:bCs/>
        </w:rPr>
        <w:t xml:space="preserve">PROCEDURA APERTA PER L’AFFIDAMENTO DELLA GESTIONE DEL SERVIZIO DI TESORERIA PER IL COMUNE DI VALSAMOGGIA PER IL PERIODO 2021/2024 – CIG </w:t>
      </w:r>
      <w:r>
        <w:rPr>
          <w:rFonts w:eastAsia="Verdana" w:cs="Verdana" w:ascii="Tahoma" w:hAnsi="Tahoma"/>
          <w:b/>
          <w:bCs/>
          <w:color w:val="00000A"/>
        </w:rPr>
        <w:t>84160128CD</w:t>
      </w:r>
    </w:p>
    <w:p>
      <w:pPr>
        <w:pStyle w:val="Normal"/>
        <w:spacing w:lineRule="auto" w:line="360" w:before="0" w:after="0"/>
        <w:jc w:val="both"/>
        <w:rPr>
          <w:rFonts w:ascii="Tahoma" w:hAnsi="Tahoma" w:eastAsia="Tahoma" w:cs="Tahoma"/>
        </w:rPr>
      </w:pPr>
      <w:r>
        <w:rPr>
          <w:rFonts w:eastAsia="Tahoma" w:cs="Tahoma" w:ascii="Tahoma" w:hAnsi="Tahoma"/>
        </w:rPr>
      </w:r>
    </w:p>
    <w:p>
      <w:pPr>
        <w:pStyle w:val="Normal"/>
        <w:spacing w:lineRule="auto" w:line="360" w:before="0" w:after="0"/>
        <w:jc w:val="both"/>
        <w:rPr>
          <w:rFonts w:ascii="Tahoma" w:hAnsi="Tahoma" w:eastAsia="Tahoma" w:cs="Tahoma"/>
        </w:rPr>
      </w:pPr>
      <w:r>
        <w:rPr>
          <w:rFonts w:eastAsia="Tahoma" w:cs="Tahoma" w:ascii="Tahoma" w:hAnsi="Tahoma"/>
        </w:rPr>
        <w:t>Il/la sottoscritto/a .....................................................................................................................</w:t>
      </w:r>
    </w:p>
    <w:p>
      <w:pPr>
        <w:pStyle w:val="Normal"/>
        <w:spacing w:lineRule="auto" w:line="360" w:before="0" w:after="0"/>
        <w:jc w:val="both"/>
        <w:rPr>
          <w:rFonts w:ascii="Tahoma" w:hAnsi="Tahoma" w:eastAsia="Tahoma" w:cs="Tahoma"/>
        </w:rPr>
      </w:pPr>
      <w:r>
        <w:rPr>
          <w:rFonts w:eastAsia="Tahoma" w:cs="Tahoma" w:ascii="Tahoma" w:hAnsi="Tahoma"/>
        </w:rPr>
        <w:t>nato/a a .................................................................. il .............................................................</w:t>
      </w:r>
    </w:p>
    <w:p>
      <w:pPr>
        <w:pStyle w:val="Normal"/>
        <w:spacing w:lineRule="auto" w:line="360" w:before="0" w:after="0"/>
        <w:jc w:val="both"/>
        <w:rPr/>
      </w:pPr>
      <w:r>
        <w:rPr>
          <w:rFonts w:eastAsia="Tahoma" w:cs="Tahoma" w:ascii="Tahoma" w:hAnsi="Tahoma"/>
        </w:rPr>
        <w:t>residente per la carica a…..........................................................................................................</w:t>
      </w:r>
    </w:p>
    <w:p>
      <w:pPr>
        <w:pStyle w:val="Normal"/>
        <w:spacing w:lineRule="auto" w:line="360" w:before="0" w:after="0"/>
        <w:jc w:val="both"/>
        <w:rPr>
          <w:rFonts w:ascii="Tahoma" w:hAnsi="Tahoma" w:eastAsia="Tahoma" w:cs="Tahoma"/>
        </w:rPr>
      </w:pPr>
      <w:r>
        <w:rPr>
          <w:rFonts w:eastAsia="Tahoma" w:cs="Tahoma" w:ascii="Tahoma" w:hAnsi="Tahoma"/>
        </w:rPr>
        <w:t>via............................................................................................................. n. ..........................</w:t>
      </w:r>
    </w:p>
    <w:p>
      <w:pPr>
        <w:pStyle w:val="Normal"/>
        <w:spacing w:lineRule="auto" w:line="360" w:before="0" w:after="0"/>
        <w:jc w:val="both"/>
        <w:rPr/>
      </w:pPr>
      <w:r>
        <w:rPr>
          <w:rFonts w:eastAsia="Tahoma" w:cs="Tahoma" w:ascii="Tahoma" w:hAnsi="Tahoma"/>
        </w:rPr>
        <w:t>in qualità di ................................................ della Società ………………........................................</w:t>
      </w:r>
    </w:p>
    <w:p>
      <w:pPr>
        <w:pStyle w:val="Normal"/>
        <w:spacing w:lineRule="auto" w:line="360" w:before="0" w:after="0"/>
        <w:jc w:val="both"/>
        <w:rPr>
          <w:rFonts w:ascii="Tahoma" w:hAnsi="Tahoma" w:eastAsia="Tahoma" w:cs="Tahoma"/>
        </w:rPr>
      </w:pPr>
      <w:r>
        <w:rPr>
          <w:rFonts w:eastAsia="Tahoma" w:cs="Tahoma" w:ascii="Tahoma" w:hAnsi="Tahoma"/>
        </w:rPr>
        <w:t>con sede in ...................................... c.a.p. .................... via ........................................... n. ....</w:t>
      </w:r>
    </w:p>
    <w:p>
      <w:pPr>
        <w:pStyle w:val="Normal"/>
        <w:spacing w:lineRule="auto" w:line="360" w:before="0" w:after="0"/>
        <w:jc w:val="both"/>
        <w:rPr>
          <w:rFonts w:ascii="Tahoma" w:hAnsi="Tahoma" w:eastAsia="Tahoma" w:cs="Tahoma"/>
        </w:rPr>
      </w:pPr>
      <w:r>
        <w:rPr>
          <w:rFonts w:eastAsia="Tahoma" w:cs="Tahoma" w:ascii="Tahoma" w:hAnsi="Tahoma"/>
        </w:rPr>
        <w:t>telefono n. ……………...............................…........ telefax n. …...……........…...............…………………</w:t>
      </w:r>
    </w:p>
    <w:p>
      <w:pPr>
        <w:pStyle w:val="Normal"/>
        <w:spacing w:lineRule="auto" w:line="360" w:before="0" w:after="0"/>
        <w:jc w:val="both"/>
        <w:rPr>
          <w:rFonts w:ascii="Tahoma" w:hAnsi="Tahoma" w:eastAsia="Tahoma" w:cs="Tahoma"/>
        </w:rPr>
      </w:pPr>
      <w:r>
        <w:rPr>
          <w:rFonts w:eastAsia="Tahoma" w:cs="Tahoma" w:ascii="Tahoma" w:hAnsi="Tahoma"/>
        </w:rPr>
        <w:t>Codice Fiscale n. ............................................ Partita I.V.A. ..........................................….........</w:t>
      </w:r>
    </w:p>
    <w:p>
      <w:pPr>
        <w:pStyle w:val="Normal"/>
        <w:spacing w:lineRule="auto" w:line="360" w:before="0" w:after="0"/>
        <w:jc w:val="both"/>
        <w:rPr>
          <w:rFonts w:ascii="Tahoma" w:hAnsi="Tahoma" w:eastAsia="Tahoma" w:cs="Tahoma"/>
        </w:rPr>
      </w:pPr>
      <w:r>
        <w:rPr>
          <w:rFonts w:eastAsia="Tahoma" w:cs="Tahoma" w:ascii="Tahoma" w:hAnsi="Tahoma"/>
        </w:rPr>
        <w:t>PEC ………………………………………………………………… E-MAIL ………………………………………………………</w:t>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t>DICHIARA</w:t>
      </w:r>
    </w:p>
    <w:p>
      <w:pPr>
        <w:pStyle w:val="Normal"/>
        <w:spacing w:lineRule="auto" w:line="240" w:before="0" w:after="120"/>
        <w:jc w:val="both"/>
        <w:rPr/>
      </w:pPr>
      <w:r>
        <w:rPr>
          <w:rFonts w:eastAsia="Tahoma" w:cs="Tahoma" w:ascii="Tahoma" w:hAnsi="Tahoma"/>
        </w:rPr>
        <w:t xml:space="preserve">in nome e per conto della Società offerente, nonché delle eventuali Mandanti sotto indicate, di esprimere la propria offerta economica avendo preso visione dell’intera documentazione di gara - che dichiara di conoscere - e di conoscere ed accettare in ogni loro parte le norme e condizioni contenute nel bando di gara/disciplinare di gara e documenti tutti relativi alla sotto indicata copertura assicurativa. </w:t>
      </w:r>
    </w:p>
    <w:p>
      <w:pPr>
        <w:pStyle w:val="Normal"/>
        <w:spacing w:lineRule="auto" w:line="240" w:before="0" w:after="0"/>
        <w:jc w:val="both"/>
        <w:rPr>
          <w:rFonts w:ascii="Tahoma" w:hAnsi="Tahoma"/>
        </w:rPr>
      </w:pPr>
      <w:r>
        <w:rPr>
          <w:rFonts w:eastAsia="Tahoma" w:cs="Tahoma" w:ascii="Tahoma" w:hAnsi="Tahoma"/>
        </w:rPr>
        <w:t>La Società ………............................................................………… concorre con la seguente offerta, giudicata remunerativa e quindi vincolante a tutti gli effetti di legge.</w:t>
      </w:r>
    </w:p>
    <w:p>
      <w:pPr>
        <w:pStyle w:val="Normal"/>
        <w:spacing w:lineRule="auto" w:line="240" w:before="0" w:after="0"/>
        <w:jc w:val="center"/>
        <w:rPr>
          <w:rFonts w:ascii="Tahoma" w:hAnsi="Tahoma" w:eastAsia="Tahoma" w:cs="Tahoma"/>
          <w:b/>
          <w:b/>
        </w:rPr>
      </w:pPr>
      <w:r>
        <w:rPr>
          <w:rFonts w:eastAsia="Tahoma" w:cs="Tahoma" w:ascii="Tahoma" w:hAnsi="Tahoma"/>
          <w:b/>
        </w:rPr>
      </w:r>
    </w:p>
    <w:p>
      <w:pPr>
        <w:pStyle w:val="Normal"/>
        <w:spacing w:lineRule="auto" w:line="240" w:before="0" w:after="0"/>
        <w:jc w:val="center"/>
        <w:rPr>
          <w:rFonts w:ascii="Tahoma" w:hAnsi="Tahoma" w:eastAsia="Tahoma" w:cs="Tahoma"/>
          <w:b/>
          <w:b/>
        </w:rPr>
      </w:pPr>
      <w:r>
        <w:rPr>
          <w:rFonts w:eastAsia="Tahoma" w:cs="Tahoma" w:ascii="Tahoma" w:hAnsi="Tahoma"/>
          <w:b/>
        </w:rPr>
      </w:r>
    </w:p>
    <w:p>
      <w:pPr>
        <w:pStyle w:val="Normal"/>
        <w:spacing w:lineRule="auto" w:line="240" w:before="0" w:after="0"/>
        <w:jc w:val="center"/>
        <w:rPr>
          <w:rFonts w:ascii="Tahoma" w:hAnsi="Tahoma" w:eastAsia="Tahoma" w:cs="Tahoma"/>
          <w:b/>
          <w:b/>
        </w:rPr>
      </w:pPr>
      <w:r>
        <w:rPr>
          <w:rFonts w:eastAsia="Tahoma" w:cs="Tahoma" w:ascii="Tahoma" w:hAnsi="Tahoma"/>
          <w:b/>
        </w:rPr>
        <w:t>OFFRE</w:t>
      </w:r>
    </w:p>
    <w:p>
      <w:pPr>
        <w:pStyle w:val="Normal"/>
        <w:snapToGrid w:val="false"/>
        <w:jc w:val="center"/>
        <w:rPr>
          <w:rFonts w:ascii="Tahoma" w:hAnsi="Tahoma"/>
          <w:b/>
          <w:b/>
          <w:color w:val="000000"/>
        </w:rPr>
      </w:pPr>
      <w:r>
        <w:rPr>
          <w:rFonts w:ascii="Tahoma" w:hAnsi="Tahoma"/>
          <w:b/>
          <w:color w:val="000000"/>
        </w:rPr>
      </w:r>
    </w:p>
    <w:p>
      <w:pPr>
        <w:pStyle w:val="Normal"/>
        <w:snapToGrid w:val="false"/>
        <w:jc w:val="both"/>
        <w:rPr>
          <w:rFonts w:ascii="Tahoma" w:hAnsi="Tahoma"/>
        </w:rPr>
      </w:pPr>
      <w:r>
        <w:rPr>
          <w:rFonts w:ascii="Tahoma" w:hAnsi="Tahoma"/>
          <w:b/>
          <w:i/>
          <w:color w:val="000000"/>
        </w:rPr>
        <w:t xml:space="preserve">1. Commissione a carico Ente per rilascio garanzie fidejussorie a favore di terzi creditori dell'Ente </w:t>
      </w:r>
      <w:r>
        <w:rPr>
          <w:rFonts w:ascii="Tahoma" w:hAnsi="Tahoma"/>
          <w:b/>
          <w:i/>
        </w:rPr>
        <w:t>(art. 16 della convenzione): percentuale sull'importo della garanzia</w:t>
      </w:r>
    </w:p>
    <w:p>
      <w:pPr>
        <w:pStyle w:val="Normal"/>
        <w:rPr>
          <w:rFonts w:ascii="Tahoma" w:hAnsi="Tahoma"/>
        </w:rPr>
      </w:pPr>
      <w:r>
        <w:rPr>
          <w:rFonts w:ascii="Tahoma" w:hAnsi="Tahoma"/>
          <w:b/>
        </w:rPr>
        <w:t>Valore espresso in percentuale con tre decimali. – MASSIMO 1 PUNTO</w:t>
      </w:r>
    </w:p>
    <w:p>
      <w:pPr>
        <w:pStyle w:val="Normal"/>
        <w:rPr>
          <w:rFonts w:ascii="Tahoma" w:hAnsi="Tahoma"/>
        </w:rPr>
      </w:pPr>
      <w:r>
        <w:rPr>
          <w:rFonts w:ascii="Tahoma" w:hAnsi="Tahoma"/>
          <w:i/>
        </w:rPr>
        <w:t>Valore offerto ( in cifre max tre decimali): _________)%</w:t>
      </w:r>
    </w:p>
    <w:p>
      <w:pPr>
        <w:pStyle w:val="Normal"/>
        <w:rPr>
          <w:rFonts w:ascii="Tahoma" w:hAnsi="Tahoma"/>
        </w:rPr>
      </w:pPr>
      <w:r>
        <w:rPr>
          <w:rFonts w:ascii="Tahoma" w:hAnsi="Tahoma"/>
          <w:i/>
        </w:rPr>
        <w:t>(in lettere ) ______________ %</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jc w:val="both"/>
        <w:rPr>
          <w:rFonts w:ascii="Tahoma" w:hAnsi="Tahoma"/>
        </w:rPr>
      </w:pPr>
      <w:r>
        <w:rPr>
          <w:rFonts w:ascii="Tahoma" w:hAnsi="Tahoma"/>
        </w:rPr>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2. Tasso di interesse passivo sull’ anticipazione di tesoreria (art. 18, comma 1, della Convenzione).</w:t>
      </w:r>
    </w:p>
    <w:p>
      <w:pPr>
        <w:pStyle w:val="Normal"/>
        <w:jc w:val="both"/>
        <w:rPr>
          <w:rFonts w:ascii="Tahoma" w:hAnsi="Tahoma"/>
        </w:rPr>
      </w:pPr>
      <w:r>
        <w:rPr>
          <w:rFonts w:ascii="Tahoma" w:hAnsi="Tahoma"/>
        </w:rPr>
        <w:t>L’offerta deve essere espressa come punti percentuali di spread in aumento/diminuzione rispetto al tasso Euribor a tre mesi (base 360) riferito alla media del mese precedente l’inizio di ciascun trimestre (che verrà pubblicato sulla stampa specializzata), Nei periodi in cui il parametro dovesse assumere valori negativi, verrà valorizzato “0”. Non si prevede l’applicazione di commissione di massimo scoperto e/o corrispettivo per disponibilità creditizia (o altra denominazione equivalente)</w:t>
      </w:r>
    </w:p>
    <w:p>
      <w:pPr>
        <w:pStyle w:val="Normal"/>
        <w:rPr>
          <w:rFonts w:ascii="Tahoma" w:hAnsi="Tahoma"/>
        </w:rPr>
      </w:pPr>
      <w:r>
        <w:rPr>
          <w:rFonts w:ascii="Tahoma" w:hAnsi="Tahoma"/>
          <w:b/>
        </w:rPr>
        <w:t>Valore espresso in percentuale max 3 decimali – MASSIMO PUNTI 2</w:t>
      </w:r>
    </w:p>
    <w:p>
      <w:pPr>
        <w:pStyle w:val="Normal"/>
        <w:rPr>
          <w:rFonts w:ascii="Tahoma" w:hAnsi="Tahoma"/>
        </w:rPr>
      </w:pPr>
      <w:r>
        <w:rPr>
          <w:rFonts w:ascii="Tahoma" w:hAnsi="Tahoma"/>
          <w:b/>
          <w:i/>
        </w:rPr>
        <w:t>Misura spread offerto</w:t>
      </w:r>
    </w:p>
    <w:p>
      <w:pPr>
        <w:pStyle w:val="Normal"/>
        <w:rPr>
          <w:rFonts w:ascii="Tahoma" w:hAnsi="Tahoma"/>
        </w:rPr>
      </w:pPr>
      <w:r>
        <w:rPr>
          <w:rFonts w:ascii="Tahoma" w:hAnsi="Tahoma"/>
          <w:i/>
        </w:rPr>
        <w:t>Valore offerto ( in cifre max tre decimali):______%</w:t>
      </w:r>
    </w:p>
    <w:p>
      <w:pPr>
        <w:pStyle w:val="Normal"/>
        <w:rPr>
          <w:rFonts w:ascii="Tahoma" w:hAnsi="Tahoma"/>
        </w:rPr>
      </w:pPr>
      <w:r>
        <w:rPr>
          <w:rFonts w:ascii="Tahoma" w:hAnsi="Tahoma"/>
          <w:i/>
        </w:rPr>
        <w:t>(in lettere) _______________________________%</w:t>
      </w:r>
    </w:p>
    <w:p>
      <w:pPr>
        <w:pStyle w:val="Normal"/>
        <w:jc w:val="both"/>
        <w:rPr>
          <w:rFonts w:ascii="Tahoma" w:hAnsi="Tahoma"/>
        </w:rPr>
      </w:pPr>
      <w:r>
        <w:rPr>
          <w:rFonts w:ascii="Tahoma" w:hAnsi="Tahoma"/>
        </w:rPr>
        <w:t>Alla migliore offerta sarà attribuito il massimo punteggio, alle altre offerte il punteggio sarà attribuito con l’applicazione della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t>dove</w:t>
      </w:r>
    </w:p>
    <w:p>
      <w:pPr>
        <w:pStyle w:val="Normal"/>
        <w:rPr>
          <w:rFonts w:ascii="Tahoma" w:hAnsi="Tahoma"/>
        </w:rPr>
      </w:pPr>
      <w:r>
        <w:rPr>
          <w:rFonts w:ascii="Tahoma" w:hAnsi="Tahoma"/>
        </w:rPr>
        <w:t>offerta migliore = Euribor +/- spread offerta migliore</w:t>
      </w:r>
    </w:p>
    <w:p>
      <w:pPr>
        <w:pStyle w:val="Normal"/>
        <w:rPr>
          <w:rFonts w:ascii="Tahoma" w:hAnsi="Tahoma"/>
        </w:rPr>
      </w:pPr>
      <w:r>
        <w:rPr>
          <w:rFonts w:ascii="Tahoma" w:hAnsi="Tahoma"/>
        </w:rPr>
        <w:t>offerta = Euribor +/- spread offerto</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3. Tasso di interesse attivo lordo applicato sulle giacenze di cassa presso l’istituto tesoriere fuori dal circuito della tesoreria unica e su altri conti correnti intestati al Comune (art. 18, comma 3, della Convenzione).</w:t>
      </w:r>
    </w:p>
    <w:p>
      <w:pPr>
        <w:pStyle w:val="Normal"/>
        <w:jc w:val="both"/>
        <w:rPr>
          <w:rFonts w:ascii="Tahoma" w:hAnsi="Tahoma"/>
        </w:rPr>
      </w:pPr>
      <w:r>
        <w:rPr>
          <w:rFonts w:ascii="Tahoma" w:hAnsi="Tahoma"/>
        </w:rPr>
        <w:t>L’offerta deve essere espressa come punti percentuali di spread in aumento o in diminuzione rispetto al tasso Euribor a tre mesi (base 360) riferito alla media del mese precedente l’inizio di ciascun trimestre (che verrà pubblicato sulla stampa specializzata), Nei periodi in cui il parametro dovesse assumere valori negativi, verrà valorizzato “0”</w:t>
      </w:r>
    </w:p>
    <w:p>
      <w:pPr>
        <w:pStyle w:val="Normal"/>
        <w:rPr>
          <w:rFonts w:ascii="Tahoma" w:hAnsi="Tahoma"/>
        </w:rPr>
      </w:pPr>
      <w:r>
        <w:rPr>
          <w:rFonts w:ascii="Tahoma" w:hAnsi="Tahoma"/>
          <w:b/>
        </w:rPr>
        <w:t>Valore espresso in percentuale max 3 decimali – MASSIMO PUNTI 2</w:t>
      </w:r>
    </w:p>
    <w:p>
      <w:pPr>
        <w:pStyle w:val="Normal"/>
        <w:rPr>
          <w:rFonts w:ascii="Tahoma" w:hAnsi="Tahoma"/>
        </w:rPr>
      </w:pPr>
      <w:r>
        <w:rPr>
          <w:rFonts w:ascii="Tahoma" w:hAnsi="Tahoma"/>
          <w:b/>
          <w:i/>
        </w:rPr>
        <w:t>Misura spread offerto in aumento al minimo previsto</w:t>
      </w:r>
    </w:p>
    <w:p>
      <w:pPr>
        <w:pStyle w:val="Normal"/>
        <w:rPr>
          <w:rFonts w:ascii="Tahoma" w:hAnsi="Tahoma"/>
        </w:rPr>
      </w:pPr>
      <w:r>
        <w:rPr>
          <w:rFonts w:ascii="Tahoma" w:hAnsi="Tahoma"/>
          <w:i/>
        </w:rPr>
        <w:t>Valore offerto ( in cifre max tre decimali):______%</w:t>
      </w:r>
    </w:p>
    <w:p>
      <w:pPr>
        <w:pStyle w:val="Normal"/>
        <w:rPr>
          <w:rFonts w:ascii="Tahoma" w:hAnsi="Tahoma"/>
        </w:rPr>
      </w:pPr>
      <w:r>
        <w:rPr>
          <w:rFonts w:ascii="Tahoma" w:hAnsi="Tahoma"/>
          <w:i/>
        </w:rPr>
        <w:t>(in lettere) ______________%</w:t>
      </w:r>
    </w:p>
    <w:p>
      <w:pPr>
        <w:pStyle w:val="Normal"/>
        <w:jc w:val="both"/>
        <w:rPr>
          <w:rFonts w:ascii="Tahoma" w:hAnsi="Tahoma"/>
        </w:rPr>
      </w:pPr>
      <w:r>
        <w:rPr>
          <w:rFonts w:ascii="Tahoma" w:hAnsi="Tahoma"/>
        </w:rPr>
        <w:t>Alla migliore offerta sarà attribuito il massimo punteggio, punti 0 alle offerte pari o inferiori al tasso di riferimento (spread uguale o inferiore a 0) alle altre offerte intermedie il punteggio sarà attribuito con l’applicazione della seguente formula:</w:t>
      </w:r>
    </w:p>
    <w:p>
      <w:pPr>
        <w:pStyle w:val="Normal"/>
        <w:rPr>
          <w:rFonts w:ascii="Tahoma" w:hAnsi="Tahoma"/>
        </w:rPr>
      </w:pPr>
      <w:r>
        <w:rPr>
          <w:rFonts w:ascii="Tahoma" w:hAnsi="Tahoma"/>
        </w:rPr>
        <w:t xml:space="preserve">        </w:t>
      </w:r>
      <w:r>
        <w:rPr>
          <w:rFonts w:ascii="Tahoma" w:hAnsi="Tahoma"/>
        </w:rPr>
        <w:t>2 *(Smax – Sx)</w:t>
      </w:r>
    </w:p>
    <w:p>
      <w:pPr>
        <w:pStyle w:val="Normal"/>
        <w:rPr>
          <w:rFonts w:ascii="Tahoma" w:hAnsi="Tahoma"/>
        </w:rPr>
      </w:pPr>
      <w:r>
        <w:rPr>
          <w:rFonts w:ascii="Tahoma" w:hAnsi="Tahoma"/>
        </w:rPr>
        <w:t>2 - [ ----------------------]</w:t>
      </w:r>
    </w:p>
    <w:p>
      <w:pPr>
        <w:pStyle w:val="Normal"/>
        <w:rPr>
          <w:rFonts w:ascii="Tahoma" w:hAnsi="Tahoma"/>
        </w:rPr>
      </w:pPr>
      <w:r>
        <w:rPr>
          <w:rFonts w:ascii="Tahoma" w:hAnsi="Tahoma"/>
        </w:rPr>
        <w:t xml:space="preserve">             </w:t>
      </w:r>
      <w:r>
        <w:rPr>
          <w:rFonts w:ascii="Tahoma" w:hAnsi="Tahoma"/>
        </w:rPr>
        <w:t>Smax</w:t>
      </w:r>
    </w:p>
    <w:p>
      <w:pPr>
        <w:pStyle w:val="Normal"/>
        <w:rPr>
          <w:rFonts w:ascii="Tahoma" w:hAnsi="Tahoma"/>
        </w:rPr>
      </w:pPr>
      <w:r>
        <w:rPr>
          <w:rFonts w:ascii="Tahoma" w:hAnsi="Tahoma"/>
        </w:rPr>
        <w:t>Ove:</w:t>
      </w:r>
    </w:p>
    <w:p>
      <w:pPr>
        <w:pStyle w:val="Normal"/>
        <w:rPr>
          <w:rFonts w:ascii="Tahoma" w:hAnsi="Tahoma"/>
        </w:rPr>
      </w:pPr>
      <w:r>
        <w:rPr>
          <w:rFonts w:ascii="Tahoma" w:hAnsi="Tahoma"/>
        </w:rPr>
        <w:t>Sx= Euribor +/- spread da valutare</w:t>
      </w:r>
    </w:p>
    <w:p>
      <w:pPr>
        <w:pStyle w:val="Normal"/>
        <w:rPr>
          <w:rFonts w:ascii="Tahoma" w:hAnsi="Tahoma"/>
        </w:rPr>
      </w:pPr>
      <w:r>
        <w:rPr>
          <w:rFonts w:ascii="Tahoma" w:hAnsi="Tahoma"/>
        </w:rPr>
        <w:t>Smax= Euribor +/- spread più alto offerto</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4. Compenso annuo onnicomprensivo servizio di Tesoreria (art. 21, comma 1, della Convenzione)</w:t>
      </w:r>
    </w:p>
    <w:p>
      <w:pPr>
        <w:pStyle w:val="Normal"/>
        <w:jc w:val="both"/>
        <w:rPr>
          <w:rFonts w:ascii="Tahoma" w:hAnsi="Tahoma"/>
        </w:rPr>
      </w:pPr>
      <w:r>
        <w:rPr>
          <w:rFonts w:ascii="Tahoma" w:hAnsi="Tahoma"/>
        </w:rPr>
        <w:t>Si intendono ricomprese in questa voce anche le spese di tenuta e gestione dei conti necessari all'espletamento del servizio e le spese per le operazioni sui conti</w:t>
      </w:r>
    </w:p>
    <w:p>
      <w:pPr>
        <w:pStyle w:val="Normal"/>
        <w:jc w:val="both"/>
        <w:rPr>
          <w:rFonts w:ascii="Tahoma" w:hAnsi="Tahoma"/>
        </w:rPr>
      </w:pPr>
      <w:r>
        <w:rPr>
          <w:rFonts w:ascii="Tahoma" w:hAnsi="Tahoma"/>
          <w:b/>
        </w:rPr>
        <w:t>Il corrispettivo annuo offerto non può essere maggiore di euro 15.000,00 (al netto di IVA).</w:t>
      </w:r>
    </w:p>
    <w:p>
      <w:pPr>
        <w:pStyle w:val="Normal"/>
        <w:jc w:val="both"/>
        <w:rPr>
          <w:rFonts w:ascii="Tahoma" w:hAnsi="Tahoma"/>
        </w:rPr>
      </w:pPr>
      <w:r>
        <w:rPr>
          <w:rFonts w:ascii="Tahoma" w:hAnsi="Tahoma"/>
          <w:b/>
        </w:rPr>
        <w:t>Valore espresso in euro – MASSIMO PUNTI 6</w:t>
      </w:r>
    </w:p>
    <w:p>
      <w:pPr>
        <w:pStyle w:val="Normal"/>
        <w:jc w:val="both"/>
        <w:rPr>
          <w:rFonts w:ascii="Tahoma" w:hAnsi="Tahoma"/>
        </w:rPr>
      </w:pPr>
      <w:r>
        <w:rPr>
          <w:rFonts w:ascii="Tahoma" w:hAnsi="Tahoma"/>
          <w:i/>
        </w:rPr>
        <w:t>Valore offerto (in cifre): € ______</w:t>
      </w:r>
    </w:p>
    <w:p>
      <w:pPr>
        <w:pStyle w:val="Normal"/>
        <w:jc w:val="both"/>
        <w:rPr>
          <w:rFonts w:ascii="Tahoma" w:hAnsi="Tahoma"/>
        </w:rPr>
      </w:pPr>
      <w:r>
        <w:rPr>
          <w:rFonts w:ascii="Tahoma" w:hAnsi="Tahoma"/>
          <w:i/>
        </w:rPr>
        <w:t>(in lettere ) € ______________</w:t>
      </w:r>
    </w:p>
    <w:p>
      <w:pPr>
        <w:pStyle w:val="Normal"/>
        <w:jc w:val="both"/>
        <w:rPr>
          <w:rFonts w:ascii="Tahoma" w:hAnsi="Tahoma"/>
        </w:rPr>
      </w:pPr>
      <w:r>
        <w:rPr>
          <w:rFonts w:ascii="Tahoma" w:hAnsi="Tahoma"/>
        </w:rPr>
        <w:t>Alla migliore offerta sarà attribuito il massimo punteggio, alle altre offerte il punteggio sarà attribuito con l’applicazione della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5. Commissione bonifici SEPA disposti su conti correnti intrattenuti presso soggetti diversi dal Tesoriere (art. 21, comma 2, della Convenzione)</w:t>
      </w:r>
    </w:p>
    <w:p>
      <w:pPr>
        <w:pStyle w:val="Normal"/>
        <w:rPr>
          <w:rFonts w:ascii="Tahoma" w:hAnsi="Tahoma"/>
        </w:rPr>
      </w:pPr>
      <w:r>
        <w:rPr>
          <w:rFonts w:ascii="Tahoma" w:hAnsi="Tahoma"/>
          <w:b/>
        </w:rPr>
        <w:t>Valore espresso in euro – MASSIMO 1 PUNTO</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jc w:val="both"/>
        <w:rPr>
          <w:rFonts w:ascii="Tahoma" w:hAnsi="Tahoma"/>
        </w:rPr>
      </w:pPr>
      <w:r>
        <w:rPr>
          <w:rFonts w:ascii="Tahoma" w:hAnsi="Tahoma"/>
          <w:b/>
          <w:i/>
        </w:rPr>
        <w:t>6. Commissione bonifici disposti fuori ambito SEPA o in valuta diversa dall’Euro (art. 21, comma 2, della Convenzione)</w:t>
      </w:r>
    </w:p>
    <w:p>
      <w:pPr>
        <w:pStyle w:val="Normal"/>
        <w:rPr>
          <w:rFonts w:ascii="Tahoma" w:hAnsi="Tahoma"/>
        </w:rPr>
      </w:pPr>
      <w:r>
        <w:rPr>
          <w:rFonts w:ascii="Tahoma" w:hAnsi="Tahoma"/>
          <w:b/>
        </w:rPr>
        <w:t>Valore espresso in euro – MASSIMO 0,50 PUNTI</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7. Commissione bonifici disposti su conti correnti intrattenuti presso il Tesoriere (art. 21, comma 2, della Convenzione)</w:t>
      </w:r>
    </w:p>
    <w:p>
      <w:pPr>
        <w:pStyle w:val="Normal"/>
        <w:rPr>
          <w:rFonts w:ascii="Tahoma" w:hAnsi="Tahoma"/>
        </w:rPr>
      </w:pPr>
      <w:r>
        <w:rPr>
          <w:rFonts w:ascii="Tahoma" w:hAnsi="Tahoma"/>
          <w:b/>
        </w:rPr>
        <w:t>Valore espresso in euro – MASSIMO 1 PUNTO</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 xml:space="preserve">Offerta </w:t>
      </w:r>
    </w:p>
    <w:p>
      <w:pPr>
        <w:pStyle w:val="Normal"/>
        <w:rPr>
          <w:rFonts w:ascii="Tahoma" w:hAnsi="Tahoma"/>
        </w:rPr>
      </w:pPr>
      <w:r>
        <w:rPr>
          <w:rFonts w:ascii="Tahoma" w:hAnsi="Tahoma"/>
        </w:rPr>
      </w:r>
    </w:p>
    <w:p>
      <w:pPr>
        <w:pStyle w:val="Normal"/>
        <w:jc w:val="both"/>
        <w:rPr>
          <w:rFonts w:ascii="Tahoma" w:hAnsi="Tahoma"/>
        </w:rPr>
      </w:pPr>
      <w:r>
        <w:rPr>
          <w:rFonts w:ascii="Tahoma" w:hAnsi="Tahoma"/>
          <w:b/>
        </w:rPr>
        <w:t>8. Commissione pagamenti disposti tramite assegni (art. 21, comma 2, della Convenzione)</w:t>
      </w:r>
    </w:p>
    <w:p>
      <w:pPr>
        <w:pStyle w:val="Normal"/>
        <w:rPr>
          <w:rFonts w:ascii="Tahoma" w:hAnsi="Tahoma"/>
        </w:rPr>
      </w:pPr>
      <w:r>
        <w:rPr>
          <w:rFonts w:ascii="Tahoma" w:hAnsi="Tahoma"/>
          <w:b/>
        </w:rPr>
        <w:t>Valore espresso in euro – MASSIMO 0,50 PUNTI</w:t>
      </w:r>
    </w:p>
    <w:p>
      <w:pPr>
        <w:pStyle w:val="Normal"/>
        <w:rPr>
          <w:rFonts w:ascii="Tahoma" w:hAnsi="Tahoma"/>
        </w:rPr>
      </w:pPr>
      <w:r>
        <w:rPr>
          <w:rFonts w:ascii="Tahoma" w:hAnsi="Tahoma"/>
          <w:i/>
        </w:rPr>
        <w:t>Valore offerto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rPr>
        <w:t>9</w:t>
      </w:r>
      <w:r>
        <w:rPr>
          <w:rFonts w:ascii="Tahoma" w:hAnsi="Tahoma"/>
          <w:b/>
          <w:i/>
        </w:rPr>
        <w:t>. Commissione SCT prioritario (</w:t>
      </w:r>
      <w:r>
        <w:rPr>
          <w:rFonts w:ascii="Tahoma" w:hAnsi="Tahoma"/>
          <w:b/>
        </w:rPr>
        <w:t>art. 21, comma 2, della Convenzione) Valore espresso in euro – MASSIMO 0,50 PUNTI</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10. Commissione bonifici urgenti (</w:t>
      </w:r>
      <w:r>
        <w:rPr>
          <w:rFonts w:ascii="Tahoma" w:hAnsi="Tahoma"/>
          <w:b/>
        </w:rPr>
        <w:t>art. 21, comma 2, della Convenzione) Valore espresso in euro – MASSIMO 0,50 PUNTI</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 xml:space="preserve">Offerta </w:t>
      </w:r>
    </w:p>
    <w:p>
      <w:pPr>
        <w:pStyle w:val="Normal"/>
        <w:rPr>
          <w:rFonts w:ascii="Tahoma" w:hAnsi="Tahoma"/>
        </w:rPr>
      </w:pPr>
      <w:r>
        <w:rPr>
          <w:rFonts w:ascii="Tahoma" w:hAnsi="Tahoma"/>
        </w:rPr>
      </w:r>
    </w:p>
    <w:p>
      <w:pPr>
        <w:pStyle w:val="Normal"/>
        <w:jc w:val="both"/>
        <w:rPr>
          <w:rFonts w:ascii="Tahoma" w:hAnsi="Tahoma"/>
        </w:rPr>
      </w:pPr>
      <w:r>
        <w:rPr>
          <w:rFonts w:ascii="Tahoma" w:hAnsi="Tahoma"/>
          <w:b/>
        </w:rPr>
        <w:t>11</w:t>
      </w:r>
      <w:r>
        <w:rPr>
          <w:rFonts w:ascii="Tahoma" w:hAnsi="Tahoma"/>
          <w:b/>
          <w:i/>
        </w:rPr>
        <w:t>. Commissione bonifici esteri (</w:t>
      </w:r>
      <w:r>
        <w:rPr>
          <w:rFonts w:ascii="Tahoma" w:hAnsi="Tahoma"/>
          <w:b/>
        </w:rPr>
        <w:t>art. 21, comma 2, della Convenzione) Valore espresso in euro – MASSIMO 0,50 PUNTI</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rPr>
        <w:t>12</w:t>
      </w:r>
      <w:r>
        <w:rPr>
          <w:rFonts w:ascii="Tahoma" w:hAnsi="Tahoma"/>
          <w:b/>
          <w:i/>
        </w:rPr>
        <w:t>. Commissione pagamenti disposti tramite bollettini postali (</w:t>
      </w:r>
      <w:r>
        <w:rPr>
          <w:rFonts w:ascii="Tahoma" w:hAnsi="Tahoma"/>
          <w:b/>
        </w:rPr>
        <w:t>art. 21, comma 2, della Convenzione)</w:t>
      </w:r>
    </w:p>
    <w:p>
      <w:pPr>
        <w:pStyle w:val="Normal"/>
        <w:rPr>
          <w:rFonts w:ascii="Tahoma" w:hAnsi="Tahoma"/>
        </w:rPr>
      </w:pPr>
      <w:r>
        <w:rPr>
          <w:rFonts w:ascii="Tahoma" w:hAnsi="Tahoma"/>
          <w:b/>
        </w:rPr>
        <w:t>Valore espresso in euro – MASSIMO 0,50 PUNTI</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bookmarkStart w:id="1" w:name="__DdeLink__8863_68348986"/>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bookmarkStart w:id="2" w:name="__DdeLink__8863_68348986"/>
      <w:r>
        <w:rPr>
          <w:rFonts w:ascii="Tahoma" w:hAnsi="Tahoma"/>
        </w:rPr>
        <w:t xml:space="preserve">    </w:t>
      </w:r>
      <w:bookmarkEnd w:id="2"/>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rPr>
        <w:t>13</w:t>
      </w:r>
      <w:r>
        <w:rPr>
          <w:rFonts w:ascii="Tahoma" w:hAnsi="Tahoma"/>
          <w:b/>
          <w:i/>
        </w:rPr>
        <w:t xml:space="preserve">. Commissione addebiti SEPA Direct Debit (art. 21, comma 2, della Convenzione) </w:t>
      </w:r>
      <w:r>
        <w:rPr>
          <w:rFonts w:ascii="Tahoma" w:hAnsi="Tahoma"/>
          <w:b/>
        </w:rPr>
        <w:t>Valore espresso in euro – MASSIMO 0,50 PUNTI</w:t>
      </w:r>
    </w:p>
    <w:p>
      <w:pPr>
        <w:pStyle w:val="Normal"/>
        <w:rPr>
          <w:rFonts w:ascii="Tahoma" w:hAnsi="Tahoma"/>
        </w:rPr>
      </w:pPr>
      <w:r>
        <w:rPr>
          <w:rFonts w:ascii="Tahoma" w:hAnsi="Tahoma"/>
          <w:i/>
        </w:rPr>
        <w:t>Valore offerto ( in cifre max due decimali):€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14. Installazione, manutenzione, disinstallazione e gestione, a richiesta dell’Ente POS fisici PagoPA di cui all’art. 5 comma 17 della Convenzione – Canone mensile per ciascuna postazione non fornita gratuitamente (art. 21, comma 3, della Convenzione)</w:t>
      </w:r>
    </w:p>
    <w:p>
      <w:pPr>
        <w:pStyle w:val="Normal"/>
        <w:rPr>
          <w:rFonts w:ascii="Tahoma" w:hAnsi="Tahoma"/>
        </w:rPr>
      </w:pPr>
      <w:r>
        <w:rPr>
          <w:rFonts w:ascii="Tahoma" w:hAnsi="Tahoma"/>
          <w:b/>
        </w:rPr>
        <w:t>Valore espresso in euro – MASSIMO 1,50 PUNTI</w:t>
      </w:r>
    </w:p>
    <w:p>
      <w:pPr>
        <w:pStyle w:val="Normal"/>
        <w:rPr>
          <w:rFonts w:ascii="Tahoma" w:hAnsi="Tahoma"/>
        </w:rPr>
      </w:pPr>
      <w:r>
        <w:rPr>
          <w:rFonts w:ascii="Tahoma" w:hAnsi="Tahoma"/>
          <w:i/>
        </w:rPr>
        <w:t>Valore offerto ( in cifre): € _________</w:t>
      </w:r>
    </w:p>
    <w:p>
      <w:pPr>
        <w:pStyle w:val="Normal"/>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b/>
          <w:b/>
        </w:rPr>
      </w:pPr>
      <w:r>
        <w:rPr>
          <w:b/>
        </w:rPr>
      </w:r>
    </w:p>
    <w:p>
      <w:pPr>
        <w:pStyle w:val="Normal"/>
        <w:jc w:val="both"/>
        <w:rPr>
          <w:rFonts w:ascii="Tahoma" w:hAnsi="Tahoma"/>
        </w:rPr>
      </w:pPr>
      <w:r>
        <w:rPr>
          <w:rFonts w:ascii="Tahoma" w:hAnsi="Tahoma"/>
          <w:b/>
          <w:i/>
        </w:rPr>
        <w:t>15. Sistema di pagamento tramite POS PAGO PA. - Commissione Pagobancomat: percentuale sul transato(art. 21, comma 3, della Convenzione)</w:t>
      </w:r>
    </w:p>
    <w:p>
      <w:pPr>
        <w:pStyle w:val="Normal"/>
        <w:rPr>
          <w:rFonts w:ascii="Tahoma" w:hAnsi="Tahoma"/>
        </w:rPr>
      </w:pPr>
      <w:r>
        <w:rPr>
          <w:rFonts w:ascii="Tahoma" w:hAnsi="Tahoma"/>
          <w:b/>
        </w:rPr>
        <w:t>Valore espresso in percentuale con tre decimali. – MASSIMO 2 PUNTI</w:t>
      </w:r>
    </w:p>
    <w:p>
      <w:pPr>
        <w:pStyle w:val="Normal"/>
        <w:rPr>
          <w:rFonts w:ascii="Tahoma" w:hAnsi="Tahoma"/>
        </w:rPr>
      </w:pPr>
      <w:r>
        <w:rPr>
          <w:rFonts w:ascii="Tahoma" w:hAnsi="Tahoma"/>
          <w:i/>
        </w:rPr>
        <w:t>Valore offerto ( in cifre max tre decimali): _________%</w:t>
      </w:r>
    </w:p>
    <w:p>
      <w:pPr>
        <w:pStyle w:val="Normal"/>
        <w:rPr>
          <w:rFonts w:ascii="Tahoma" w:hAnsi="Tahoma"/>
        </w:rPr>
      </w:pPr>
      <w:r>
        <w:rPr>
          <w:rFonts w:ascii="Tahoma" w:hAnsi="Tahoma"/>
          <w:i/>
        </w:rPr>
        <w:t>(in lettere ) ______________ %</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16. Sistema di pagamento tramite POS PAGO PA - Commissione Carte di credito: percentuale sul transato (art. 21, comma 3, della Convenzione)</w:t>
      </w:r>
    </w:p>
    <w:p>
      <w:pPr>
        <w:pStyle w:val="Normal"/>
        <w:rPr>
          <w:rFonts w:ascii="Tahoma" w:hAnsi="Tahoma"/>
        </w:rPr>
      </w:pPr>
      <w:r>
        <w:rPr>
          <w:rFonts w:ascii="Tahoma" w:hAnsi="Tahoma"/>
          <w:b/>
        </w:rPr>
        <w:t>Valore espresso in percentuale con tre decimali. – MASSIMO 2 PUNTI</w:t>
      </w:r>
    </w:p>
    <w:p>
      <w:pPr>
        <w:pStyle w:val="Normal"/>
        <w:rPr>
          <w:rFonts w:ascii="Tahoma" w:hAnsi="Tahoma"/>
        </w:rPr>
      </w:pPr>
      <w:r>
        <w:rPr>
          <w:rFonts w:ascii="Tahoma" w:hAnsi="Tahoma"/>
          <w:i/>
        </w:rPr>
        <w:t>Valore offerto ( in cifre max tre decimali): _________%</w:t>
      </w:r>
    </w:p>
    <w:p>
      <w:pPr>
        <w:pStyle w:val="Normal"/>
        <w:rPr>
          <w:rFonts w:ascii="Tahoma" w:hAnsi="Tahoma"/>
        </w:rPr>
      </w:pPr>
      <w:r>
        <w:rPr>
          <w:rFonts w:ascii="Tahoma" w:hAnsi="Tahoma"/>
          <w:i/>
        </w:rPr>
        <w:t>(in lettere ) ______________ %</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17. Sistema di pagamento tramite POS PAGO PA – Quota fissa a transazione per IUV gestito (art. 21, comma 3, della Convenzione)</w:t>
      </w:r>
    </w:p>
    <w:p>
      <w:pPr>
        <w:pStyle w:val="Normal"/>
        <w:jc w:val="both"/>
        <w:rPr>
          <w:rFonts w:ascii="Tahoma" w:hAnsi="Tahoma"/>
        </w:rPr>
      </w:pPr>
      <w:r>
        <w:rPr>
          <w:rFonts w:ascii="Tahoma" w:hAnsi="Tahoma"/>
          <w:b/>
        </w:rPr>
        <w:t>Valore espresso in euro – MASSIMO 2 PUNTI</w:t>
      </w:r>
    </w:p>
    <w:p>
      <w:pPr>
        <w:pStyle w:val="Normal"/>
        <w:jc w:val="both"/>
        <w:rPr>
          <w:rFonts w:ascii="Tahoma" w:hAnsi="Tahoma"/>
        </w:rPr>
      </w:pPr>
      <w:r>
        <w:rPr>
          <w:rFonts w:ascii="Tahoma" w:hAnsi="Tahoma"/>
          <w:i/>
        </w:rPr>
        <w:t>Valore offerto ( in cifre max due decimali): €_________</w:t>
      </w:r>
    </w:p>
    <w:p>
      <w:pPr>
        <w:pStyle w:val="Normal"/>
        <w:jc w:val="both"/>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18. Sistema di incasso tramite SDD di cui all’art. 9 comma 3 della Convenzione - commissione per la riscossione di ciascun SDD presentato per l’incasso su conti accesi presso l’Istituto tesoriere (art. 21, comma 3, della Convenzione)</w:t>
      </w:r>
    </w:p>
    <w:p>
      <w:pPr>
        <w:pStyle w:val="Normal"/>
        <w:jc w:val="both"/>
        <w:rPr>
          <w:rFonts w:ascii="Tahoma" w:hAnsi="Tahoma"/>
        </w:rPr>
      </w:pPr>
      <w:r>
        <w:rPr>
          <w:rFonts w:ascii="Tahoma" w:hAnsi="Tahoma"/>
          <w:b/>
        </w:rPr>
        <w:t>Valore espresso in euro – MASSIMO 2 PUNTI</w:t>
      </w:r>
    </w:p>
    <w:p>
      <w:pPr>
        <w:pStyle w:val="Normal"/>
        <w:jc w:val="both"/>
        <w:rPr>
          <w:rFonts w:ascii="Tahoma" w:hAnsi="Tahoma"/>
        </w:rPr>
      </w:pPr>
      <w:r>
        <w:rPr>
          <w:rFonts w:ascii="Tahoma" w:hAnsi="Tahoma"/>
          <w:i/>
        </w:rPr>
        <w:t>Valore offerto ( in cifre max due decimali): €_________</w:t>
      </w:r>
    </w:p>
    <w:p>
      <w:pPr>
        <w:pStyle w:val="Normal"/>
        <w:jc w:val="both"/>
        <w:rPr>
          <w:rFonts w:ascii="Tahoma" w:hAnsi="Tahoma"/>
        </w:rPr>
      </w:pPr>
      <w:r>
        <w:rPr>
          <w:rFonts w:ascii="Tahoma" w:hAnsi="Tahoma"/>
          <w:i/>
        </w:rPr>
        <w:t>(in lettere ) € ______________</w:t>
      </w:r>
    </w:p>
    <w:p>
      <w:pPr>
        <w:pStyle w:val="Normal"/>
        <w:jc w:val="both"/>
        <w:rPr>
          <w:rFonts w:ascii="Tahoma" w:hAnsi="Tahoma"/>
        </w:rPr>
      </w:pPr>
      <w:r>
        <w:rPr>
          <w:rFonts w:ascii="Tahoma" w:hAnsi="Tahoma"/>
        </w:rPr>
        <w:t xml:space="preserve">All’offerta più vantaggiosa sarà attribuito il massimo punteggio; alle altre offerte presentate il punteggio sarà attribuito secondo la seguente formula: </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19. Sistema di incasso tramite SDD di cui all’art. 9 comma 3 della Convenzione - commissione per la riscossione di ciascun SDD presentato per l’incasso su conti accesi presso Istituti diversi dall’Istituto tesoriere (art. 21, comma 3, della Convenzione)</w:t>
      </w:r>
    </w:p>
    <w:p>
      <w:pPr>
        <w:pStyle w:val="Normal"/>
        <w:jc w:val="both"/>
        <w:rPr>
          <w:rFonts w:ascii="Tahoma" w:hAnsi="Tahoma"/>
        </w:rPr>
      </w:pPr>
      <w:r>
        <w:rPr>
          <w:rFonts w:ascii="Tahoma" w:hAnsi="Tahoma"/>
          <w:b/>
        </w:rPr>
        <w:t>Valore espresso in euro – MASSIMO 2 PUNTI</w:t>
      </w:r>
    </w:p>
    <w:p>
      <w:pPr>
        <w:pStyle w:val="Normal"/>
        <w:jc w:val="both"/>
        <w:rPr>
          <w:rFonts w:ascii="Tahoma" w:hAnsi="Tahoma"/>
        </w:rPr>
      </w:pPr>
      <w:r>
        <w:rPr>
          <w:rFonts w:ascii="Tahoma" w:hAnsi="Tahoma"/>
          <w:i/>
        </w:rPr>
        <w:t>Valore offerto ( in cifre max due decimali):€ _________</w:t>
      </w:r>
    </w:p>
    <w:p>
      <w:pPr>
        <w:pStyle w:val="Normal"/>
        <w:jc w:val="both"/>
        <w:rPr>
          <w:rFonts w:ascii="Tahoma" w:hAnsi="Tahoma"/>
        </w:rPr>
      </w:pPr>
      <w:r>
        <w:rPr>
          <w:rFonts w:ascii="Tahoma" w:hAnsi="Tahoma"/>
          <w:i/>
        </w:rPr>
        <w:t>(in lettere )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rPr>
      </w:pPr>
      <w:r>
        <w:rPr>
          <w:rFonts w:ascii="Tahoma" w:hAnsi="Tahoma"/>
        </w:rPr>
        <w:t xml:space="preserve">    </w:t>
      </w:r>
      <w:r>
        <w:rPr>
          <w:rFonts w:ascii="Tahoma" w:hAnsi="Tahoma"/>
        </w:rPr>
        <w:t>Offerta</w:t>
      </w:r>
    </w:p>
    <w:p>
      <w:pPr>
        <w:pStyle w:val="Normal"/>
        <w:rPr>
          <w:rFonts w:ascii="Tahoma" w:hAnsi="Tahoma"/>
        </w:rPr>
      </w:pPr>
      <w:r>
        <w:rPr>
          <w:rFonts w:ascii="Tahoma" w:hAnsi="Tahoma"/>
        </w:rPr>
      </w:r>
    </w:p>
    <w:p>
      <w:pPr>
        <w:pStyle w:val="Normal"/>
        <w:jc w:val="both"/>
        <w:rPr>
          <w:rFonts w:ascii="Tahoma" w:hAnsi="Tahoma"/>
        </w:rPr>
      </w:pPr>
      <w:r>
        <w:rPr>
          <w:rFonts w:ascii="Tahoma" w:hAnsi="Tahoma"/>
          <w:b/>
          <w:i/>
        </w:rPr>
        <w:t>20. Sistema di incasso tramite SDD di cui all’art. 9 comma 3 della Convenzione - commissione per ciascun insoluto nella riscossione di ciascun SDD (art. 21, comma 3, della Convenzione)</w:t>
      </w:r>
    </w:p>
    <w:p>
      <w:pPr>
        <w:pStyle w:val="Normal"/>
        <w:jc w:val="both"/>
        <w:rPr>
          <w:rFonts w:ascii="Tahoma" w:hAnsi="Tahoma"/>
        </w:rPr>
      </w:pPr>
      <w:r>
        <w:rPr>
          <w:rFonts w:ascii="Tahoma" w:hAnsi="Tahoma"/>
          <w:b/>
        </w:rPr>
        <w:t>Valore espresso in euro – MASSIMO 2 PUNTI</w:t>
      </w:r>
    </w:p>
    <w:p>
      <w:pPr>
        <w:pStyle w:val="Normal"/>
        <w:jc w:val="both"/>
        <w:rPr>
          <w:rFonts w:ascii="Tahoma" w:hAnsi="Tahoma"/>
        </w:rPr>
      </w:pPr>
      <w:r>
        <w:rPr>
          <w:rFonts w:ascii="Tahoma" w:hAnsi="Tahoma"/>
          <w:i/>
        </w:rPr>
        <w:t>Valore offerto ( in cifre max due decimali): €________</w:t>
      </w:r>
    </w:p>
    <w:p>
      <w:pPr>
        <w:pStyle w:val="Normal"/>
        <w:jc w:val="both"/>
        <w:rPr>
          <w:rFonts w:ascii="Tahoma" w:hAnsi="Tahoma"/>
        </w:rPr>
      </w:pPr>
      <w:r>
        <w:rPr>
          <w:rFonts w:ascii="Tahoma" w:hAnsi="Tahoma"/>
          <w:i/>
        </w:rPr>
        <w:t>(in lettere ) €______________</w:t>
      </w:r>
    </w:p>
    <w:p>
      <w:pPr>
        <w:pStyle w:val="Normal"/>
        <w:jc w:val="both"/>
        <w:rPr>
          <w:rFonts w:ascii="Tahoma" w:hAnsi="Tahoma"/>
        </w:rPr>
      </w:pPr>
      <w:r>
        <w:rPr>
          <w:rFonts w:ascii="Tahoma" w:hAnsi="Tahoma"/>
        </w:rPr>
        <w:t>All’offerta più vantaggiosa sarà attribuito il massimo punteggio; alle altre offerte presentate il punteggio sarà attribuito secondo la seguente formula:</w:t>
      </w:r>
    </w:p>
    <w:p>
      <w:pPr>
        <w:pStyle w:val="Normal"/>
        <w:rPr>
          <w:rFonts w:ascii="Tahoma" w:hAnsi="Tahoma"/>
        </w:rPr>
      </w:pPr>
      <w:r>
        <w:rPr>
          <w:rFonts w:ascii="Tahoma" w:hAnsi="Tahoma"/>
        </w:rPr>
        <w:t xml:space="preserve">  </w:t>
      </w:r>
      <w:r>
        <w:rPr>
          <w:rFonts w:ascii="Tahoma" w:hAnsi="Tahoma"/>
        </w:rPr>
        <w:t>offerta migliore</w:t>
      </w:r>
    </w:p>
    <w:p>
      <w:pPr>
        <w:pStyle w:val="Normal"/>
        <w:rPr>
          <w:rFonts w:ascii="Tahoma" w:hAnsi="Tahoma"/>
        </w:rPr>
      </w:pPr>
      <w:r>
        <w:rPr>
          <w:rFonts w:ascii="Tahoma" w:hAnsi="Tahoma"/>
        </w:rPr>
        <w:t>------------------------ * massimo punteggio</w:t>
      </w:r>
    </w:p>
    <w:p>
      <w:pPr>
        <w:pStyle w:val="Normal"/>
        <w:rPr>
          <w:rFonts w:ascii="Tahoma" w:hAnsi="Tahoma"/>
          <w:color w:val="000000"/>
        </w:rPr>
      </w:pPr>
      <w:r>
        <w:rPr>
          <w:rFonts w:ascii="Tahoma" w:hAnsi="Tahoma"/>
          <w:color w:val="000000"/>
        </w:rPr>
        <w:t xml:space="preserve">    </w:t>
      </w:r>
      <w:r>
        <w:rPr>
          <w:rFonts w:ascii="Tahoma" w:hAnsi="Tahoma"/>
          <w:color w:val="000000"/>
        </w:rPr>
        <w:t>Offerta</w:t>
      </w:r>
    </w:p>
    <w:p>
      <w:pPr>
        <w:pStyle w:val="Normal"/>
        <w:snapToGrid w:val="false"/>
        <w:jc w:val="center"/>
        <w:rPr>
          <w:rFonts w:ascii="Tahoma" w:hAnsi="Tahoma"/>
          <w:b/>
          <w:b/>
          <w:color w:val="000000"/>
        </w:rPr>
      </w:pPr>
      <w:r>
        <w:rPr>
          <w:rFonts w:ascii="Tahoma" w:hAnsi="Tahoma"/>
          <w:b/>
          <w:color w:val="000000"/>
        </w:rPr>
      </w:r>
    </w:p>
    <w:p>
      <w:pPr>
        <w:pStyle w:val="Normal"/>
        <w:spacing w:lineRule="auto" w:line="240" w:before="0" w:after="0"/>
        <w:ind w:left="1701" w:hanging="1701"/>
        <w:jc w:val="both"/>
        <w:rPr/>
      </w:pPr>
      <w:r>
        <w:rPr>
          <w:rFonts w:eastAsia="Tahoma" w:cs="Tahoma" w:ascii="Tahoma" w:hAnsi="Tahoma"/>
        </w:rPr>
        <w:t xml:space="preserve">Data, </w:t>
      </w:r>
      <w:r>
        <w:rPr>
          <w:rFonts w:eastAsia="Tahoma" w:cs="Tahoma" w:ascii="Tahoma" w:hAnsi="Tahoma"/>
          <w:u w:val="single"/>
        </w:rPr>
        <w:tab/>
        <w:tab/>
        <w:tab/>
        <w:tab/>
      </w:r>
    </w:p>
    <w:p>
      <w:pPr>
        <w:pStyle w:val="Normal"/>
        <w:spacing w:lineRule="auto" w:line="240" w:before="0" w:after="0"/>
        <w:jc w:val="right"/>
        <w:rPr>
          <w:rFonts w:ascii="Tahoma" w:hAnsi="Tahoma" w:eastAsia="Tahoma" w:cs="Tahoma"/>
        </w:rPr>
      </w:pPr>
      <w:r>
        <w:rPr>
          <w:rFonts w:eastAsia="Tahoma" w:cs="Tahoma" w:ascii="Tahoma" w:hAnsi="Tahoma"/>
        </w:rPr>
        <w:t>TIMBRO E FIRMA DELLA DITTA</w:t>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u w:val="single"/>
        </w:rPr>
      </w:pPr>
      <w:r>
        <w:rPr>
          <w:rFonts w:eastAsia="Tahoma" w:cs="Tahoma" w:ascii="Tahoma" w:hAnsi="Tahoma"/>
          <w:u w:val="single"/>
        </w:rPr>
        <w:tab/>
        <w:tab/>
        <w:tab/>
        <w:tab/>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pPr>
      <w:r>
        <w:rPr>
          <w:rFonts w:eastAsia="Tahoma" w:cs="Tahoma" w:ascii="Tahoma" w:hAnsi="Tahoma"/>
          <w:sz w:val="16"/>
          <w:szCs w:val="16"/>
        </w:rPr>
        <w:t>Firmare digitalmente ovvero olografa allegando documento in corso di validità come indicato nel disciplinare di gara</w:t>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t xml:space="preserve">SCHEDA DI OFFERTA ECONOMICA  </w:t>
    </w:r>
  </w:p>
</w:hdr>
</file>

<file path=word/settings.xml><?xml version="1.0" encoding="utf-8"?>
<w:settings xmlns:w="http://schemas.openxmlformats.org/wordprocessingml/2006/main">
  <w:zoom w:percent="10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a5465c"/>
    <w:pPr>
      <w:widowControl/>
      <w:bidi w:val="0"/>
      <w:spacing w:lineRule="auto" w:line="259" w:before="0" w:after="160"/>
      <w:jc w:val="left"/>
    </w:pPr>
    <w:rPr>
      <w:rFonts w:ascii="Calibri" w:hAnsi="Calibri" w:eastAsia="" w:cs=""/>
      <w:color w:val="00000A"/>
      <w:kern w:val="0"/>
      <w:sz w:val="22"/>
      <w:szCs w:val="22"/>
      <w:lang w:val="it-IT" w:eastAsia="it-IT"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Header"/>
    <w:uiPriority w:val="99"/>
    <w:qFormat/>
    <w:rsid w:val="00406bce"/>
    <w:rPr/>
  </w:style>
  <w:style w:type="character" w:styleId="PidipaginaCarattere" w:customStyle="1">
    <w:name w:val="Piè di pagina Carattere"/>
    <w:basedOn w:val="DefaultParagraphFont"/>
    <w:link w:val="Footer"/>
    <w:uiPriority w:val="99"/>
    <w:qFormat/>
    <w:rsid w:val="00406bce"/>
    <w:rPr/>
  </w:style>
  <w:style w:type="character" w:styleId="ListLabel1" w:customStyle="1">
    <w:name w:val="ListLabel 1"/>
    <w:qFormat/>
    <w:rsid w:val="00a5465c"/>
    <w:rPr>
      <w:rFonts w:eastAsia="Times New Roman" w:cs="Tahoma"/>
    </w:rPr>
  </w:style>
  <w:style w:type="character" w:styleId="ListLabel2" w:customStyle="1">
    <w:name w:val="ListLabel 2"/>
    <w:qFormat/>
    <w:rsid w:val="00a5465c"/>
    <w:rPr>
      <w:rFonts w:cs="Courier New"/>
    </w:rPr>
  </w:style>
  <w:style w:type="character" w:styleId="ListLabel3" w:customStyle="1">
    <w:name w:val="ListLabel 3"/>
    <w:qFormat/>
    <w:rsid w:val="00a5465c"/>
    <w:rPr>
      <w:rFonts w:cs="Courier New"/>
    </w:rPr>
  </w:style>
  <w:style w:type="character" w:styleId="ListLabel4" w:customStyle="1">
    <w:name w:val="ListLabel 4"/>
    <w:qFormat/>
    <w:rsid w:val="00a5465c"/>
    <w:rPr>
      <w:rFonts w:cs="Courier New"/>
    </w:rPr>
  </w:style>
  <w:style w:type="character" w:styleId="Carpredefinitoparagrafo2" w:customStyle="1">
    <w:name w:val="Car. predefinito paragrafo2"/>
    <w:qFormat/>
    <w:rsid w:val="00a5465c"/>
    <w:rPr/>
  </w:style>
  <w:style w:type="character" w:styleId="TestocommentoCarattere" w:customStyle="1">
    <w:name w:val="Testo commento Carattere"/>
    <w:basedOn w:val="DefaultParagraphFont"/>
    <w:link w:val="Testocommento"/>
    <w:uiPriority w:val="99"/>
    <w:semiHidden/>
    <w:qFormat/>
    <w:rsid w:val="00a5465c"/>
    <w:rPr>
      <w:color w:val="00000A"/>
      <w:szCs w:val="20"/>
    </w:rPr>
  </w:style>
  <w:style w:type="character" w:styleId="Annotationreference">
    <w:name w:val="annotation reference"/>
    <w:basedOn w:val="DefaultParagraphFont"/>
    <w:uiPriority w:val="99"/>
    <w:semiHidden/>
    <w:unhideWhenUsed/>
    <w:qFormat/>
    <w:rsid w:val="00a5465c"/>
    <w:rPr>
      <w:sz w:val="16"/>
      <w:szCs w:val="16"/>
    </w:rPr>
  </w:style>
  <w:style w:type="character" w:styleId="TestofumettoCarattere" w:customStyle="1">
    <w:name w:val="Testo fumetto Carattere"/>
    <w:basedOn w:val="DefaultParagraphFont"/>
    <w:link w:val="Testofumetto"/>
    <w:uiPriority w:val="99"/>
    <w:semiHidden/>
    <w:qFormat/>
    <w:rsid w:val="00e7670f"/>
    <w:rPr>
      <w:rFonts w:ascii="Tahoma" w:hAnsi="Tahoma" w:cs="Tahoma"/>
      <w:color w:val="00000A"/>
      <w:sz w:val="16"/>
      <w:szCs w:val="16"/>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rsid w:val="00a5465c"/>
    <w:pPr>
      <w:spacing w:lineRule="auto" w:line="276" w:before="0" w:after="140"/>
    </w:pPr>
    <w:rPr/>
  </w:style>
  <w:style w:type="paragraph" w:styleId="Elenco">
    <w:name w:val="List"/>
    <w:basedOn w:val="Corpodeltesto"/>
    <w:rsid w:val="00a5465c"/>
    <w:pPr/>
    <w:rPr>
      <w:rFonts w:cs="Arial"/>
    </w:rPr>
  </w:style>
  <w:style w:type="paragraph" w:styleId="Didascalia" w:customStyle="1">
    <w:name w:val="Caption"/>
    <w:basedOn w:val="Normal"/>
    <w:qFormat/>
    <w:rsid w:val="00a5465c"/>
    <w:pPr>
      <w:suppressLineNumbers/>
      <w:spacing w:before="120" w:after="120"/>
    </w:pPr>
    <w:rPr>
      <w:rFonts w:cs="Arial"/>
      <w:i/>
      <w:iCs/>
      <w:sz w:val="24"/>
      <w:szCs w:val="24"/>
    </w:rPr>
  </w:style>
  <w:style w:type="paragraph" w:styleId="Indice" w:customStyle="1">
    <w:name w:val="Indice"/>
    <w:basedOn w:val="Normal"/>
    <w:qFormat/>
    <w:rsid w:val="00a5465c"/>
    <w:pPr>
      <w:suppressLineNumbers/>
    </w:pPr>
    <w:rPr>
      <w:rFonts w:cs="Arial"/>
    </w:rPr>
  </w:style>
  <w:style w:type="paragraph" w:styleId="Titoloprincipale">
    <w:name w:val="Title"/>
    <w:basedOn w:val="Normal"/>
    <w:qFormat/>
    <w:rsid w:val="00a5465c"/>
    <w:pPr>
      <w:keepNext w:val="true"/>
      <w:spacing w:before="240" w:after="120"/>
    </w:pPr>
    <w:rPr>
      <w:rFonts w:ascii="Liberation Sans" w:hAnsi="Liberation Sans" w:eastAsia="Microsoft YaHei" w:cs="Arial"/>
      <w:sz w:val="28"/>
      <w:szCs w:val="28"/>
    </w:rPr>
  </w:style>
  <w:style w:type="paragraph" w:styleId="ListParagraph">
    <w:name w:val="List Paragraph"/>
    <w:basedOn w:val="Normal"/>
    <w:uiPriority w:val="34"/>
    <w:qFormat/>
    <w:rsid w:val="00b056f2"/>
    <w:pPr>
      <w:spacing w:lineRule="auto" w:line="276" w:before="0" w:after="200"/>
      <w:ind w:left="720" w:hanging="0"/>
      <w:contextualSpacing/>
      <w:jc w:val="both"/>
    </w:pPr>
    <w:rPr>
      <w:sz w:val="20"/>
      <w:szCs w:val="20"/>
    </w:rPr>
  </w:style>
  <w:style w:type="paragraph" w:styleId="Intestazione" w:customStyle="1">
    <w:name w:val="Header"/>
    <w:basedOn w:val="Normal"/>
    <w:link w:val="IntestazioneCarattere"/>
    <w:uiPriority w:val="99"/>
    <w:unhideWhenUsed/>
    <w:rsid w:val="00406bce"/>
    <w:pPr>
      <w:tabs>
        <w:tab w:val="center" w:pos="4819" w:leader="none"/>
        <w:tab w:val="right" w:pos="9638" w:leader="none"/>
      </w:tabs>
      <w:spacing w:lineRule="auto" w:line="240" w:before="0" w:after="0"/>
    </w:pPr>
    <w:rPr/>
  </w:style>
  <w:style w:type="paragraph" w:styleId="Pidipagina" w:customStyle="1">
    <w:name w:val="Footer"/>
    <w:basedOn w:val="Normal"/>
    <w:link w:val="PidipaginaCarattere"/>
    <w:uiPriority w:val="99"/>
    <w:unhideWhenUsed/>
    <w:rsid w:val="00406bce"/>
    <w:pPr>
      <w:tabs>
        <w:tab w:val="center" w:pos="4819" w:leader="none"/>
        <w:tab w:val="right" w:pos="9638" w:leader="none"/>
      </w:tabs>
      <w:spacing w:lineRule="auto" w:line="240" w:before="0" w:after="0"/>
    </w:pPr>
    <w:rPr/>
  </w:style>
  <w:style w:type="paragraph" w:styleId="Contenutocornice" w:customStyle="1">
    <w:name w:val="Contenuto cornice"/>
    <w:basedOn w:val="Normal"/>
    <w:qFormat/>
    <w:rsid w:val="00a5465c"/>
    <w:pPr/>
    <w:rPr/>
  </w:style>
  <w:style w:type="paragraph" w:styleId="Contenutotabella" w:customStyle="1">
    <w:name w:val="Contenuto tabella"/>
    <w:basedOn w:val="Normal"/>
    <w:qFormat/>
    <w:rsid w:val="00a5465c"/>
    <w:pPr>
      <w:suppressLineNumbers/>
    </w:pPr>
    <w:rPr/>
  </w:style>
  <w:style w:type="paragraph" w:styleId="Titolotabella" w:customStyle="1">
    <w:name w:val="Titolo tabella"/>
    <w:basedOn w:val="Contenutotabella"/>
    <w:qFormat/>
    <w:rsid w:val="00a5465c"/>
    <w:pPr>
      <w:jc w:val="center"/>
    </w:pPr>
    <w:rPr>
      <w:b/>
      <w:bCs/>
    </w:rPr>
  </w:style>
  <w:style w:type="paragraph" w:styleId="Usoboll1" w:customStyle="1">
    <w:name w:val="usoboll1"/>
    <w:basedOn w:val="Normal"/>
    <w:qFormat/>
    <w:rsid w:val="00a5465c"/>
    <w:pPr>
      <w:widowControl w:val="false"/>
      <w:spacing w:lineRule="atLeast" w:line="482"/>
      <w:jc w:val="both"/>
    </w:pPr>
    <w:rPr/>
  </w:style>
  <w:style w:type="paragraph" w:styleId="Annotationtext">
    <w:name w:val="annotation text"/>
    <w:basedOn w:val="Normal"/>
    <w:link w:val="TestocommentoCarattere"/>
    <w:uiPriority w:val="99"/>
    <w:semiHidden/>
    <w:unhideWhenUsed/>
    <w:qFormat/>
    <w:rsid w:val="00a5465c"/>
    <w:pPr>
      <w:spacing w:lineRule="auto" w:line="240"/>
    </w:pPr>
    <w:rPr>
      <w:sz w:val="20"/>
      <w:szCs w:val="20"/>
    </w:rPr>
  </w:style>
  <w:style w:type="paragraph" w:styleId="BalloonText">
    <w:name w:val="Balloon Text"/>
    <w:basedOn w:val="Normal"/>
    <w:link w:val="TestofumettoCarattere"/>
    <w:uiPriority w:val="99"/>
    <w:semiHidden/>
    <w:unhideWhenUsed/>
    <w:qFormat/>
    <w:rsid w:val="00e7670f"/>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348</TotalTime>
  <Application>LibreOffice/5.4.7.2$Windows_X86_64 LibreOffice_project/c838ef25c16710f8838b1faec480ebba495259d0</Application>
  <Pages>8</Pages>
  <Words>1795</Words>
  <Characters>11749</Characters>
  <CharactersWithSpaces>13531</CharactersWithSpaces>
  <Paragraphs>192</Paragraphs>
  <Company>Lepida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2019-05-29T09:50:00Z</dcterms:created>
  <dc:creator/>
  <dc:description/>
  <dc:language>it-IT</dc:language>
  <cp:lastModifiedBy/>
  <dcterms:modified xsi:type="dcterms:W3CDTF">2020-09-14T12:42:44Z</dcterms:modified>
  <cp:revision>34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Lepida S.p.A.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